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228" w:rsidRDefault="00000C77" w:rsidP="00000C77">
      <w:pPr>
        <w:jc w:val="both"/>
      </w:pPr>
      <w:r>
        <w:t>Den Zug eröffnen zwei Jünglinge auf sprengenden Pferden. Die führende Reiter mit üppigen Lockenhaar ist mit einer wehenden Chlamys angetan und schaut sich nach seinem säumigen Genossen um, der einen Chiton, womöglich einen Kürass, sowie hohe Stiefel trägt, in den Händen einst den mutmaßlich metallen Zügel haltend. Seine Aufmerksamkeit wiederum wird ganz durch das Lenken des Rosses in Anspruch genommen.</w:t>
      </w:r>
    </w:p>
    <w:sectPr w:rsidR="00FD0228" w:rsidSect="00FD02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000C77"/>
    <w:rsid w:val="00000C77"/>
    <w:rsid w:val="00FD022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022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351</Characters>
  <Application>Microsoft Office Word</Application>
  <DocSecurity>0</DocSecurity>
  <Lines>2</Lines>
  <Paragraphs>1</Paragraphs>
  <ScaleCrop>false</ScaleCrop>
  <Company>Pentium</Company>
  <LinksUpToDate>false</LinksUpToDate>
  <CharactersWithSpaces>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2021-03-13T10:20:00Z</dcterms:created>
  <dcterms:modified xsi:type="dcterms:W3CDTF">2021-03-13T10:20:00Z</dcterms:modified>
</cp:coreProperties>
</file>